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E3DDA" w14:textId="77777777" w:rsidR="00FC0500" w:rsidRPr="00C67CE2" w:rsidRDefault="00C67CE2" w:rsidP="00624AAC">
      <w:pPr>
        <w:outlineLvl w:val="0"/>
        <w:rPr>
          <w:b/>
          <w:sz w:val="28"/>
          <w:szCs w:val="24"/>
        </w:rPr>
      </w:pPr>
      <w:r w:rsidRPr="00C67CE2">
        <w:rPr>
          <w:b/>
          <w:sz w:val="28"/>
          <w:szCs w:val="24"/>
        </w:rPr>
        <w:t>Communication Protocol Worksheet</w:t>
      </w:r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733"/>
        <w:gridCol w:w="7057"/>
      </w:tblGrid>
      <w:tr w:rsidR="00C67CE2" w:rsidRPr="00FC0500" w14:paraId="53B4D63E" w14:textId="77777777" w:rsidTr="00710EBF">
        <w:trPr>
          <w:trHeight w:hRule="exact" w:val="1648"/>
        </w:trPr>
        <w:tc>
          <w:tcPr>
            <w:tcW w:w="3235" w:type="dxa"/>
            <w:shd w:val="clear" w:color="auto" w:fill="D9D9D9" w:themeFill="background1" w:themeFillShade="D9"/>
            <w:vAlign w:val="center"/>
          </w:tcPr>
          <w:p w14:paraId="0C6665E5" w14:textId="77777777" w:rsidR="00624AAC" w:rsidRPr="00831B6A" w:rsidRDefault="00624AAC" w:rsidP="00C67CE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WHO:</w:t>
            </w:r>
          </w:p>
          <w:p w14:paraId="4F5FBDE9" w14:textId="41519C72" w:rsidR="00624AAC" w:rsidRDefault="000479B1" w:rsidP="00831B6A">
            <w:pPr>
              <w:pStyle w:val="ListParagraph"/>
              <w:numPr>
                <w:ilvl w:val="0"/>
                <w:numId w:val="3"/>
              </w:numPr>
              <w:rPr>
                <w:szCs w:val="24"/>
              </w:rPr>
            </w:pPr>
            <w:r w:rsidRPr="00624AAC">
              <w:rPr>
                <w:szCs w:val="24"/>
              </w:rPr>
              <w:t xml:space="preserve">Who are the </w:t>
            </w:r>
            <w:r w:rsidR="00311829" w:rsidRPr="00624AAC">
              <w:rPr>
                <w:szCs w:val="24"/>
              </w:rPr>
              <w:t xml:space="preserve">partners </w:t>
            </w:r>
            <w:r w:rsidRPr="00624AAC">
              <w:rPr>
                <w:szCs w:val="24"/>
              </w:rPr>
              <w:t>who need to communicate</w:t>
            </w:r>
            <w:r w:rsidR="00311829" w:rsidRPr="00624AAC">
              <w:rPr>
                <w:szCs w:val="24"/>
              </w:rPr>
              <w:t xml:space="preserve">? </w:t>
            </w:r>
          </w:p>
          <w:p w14:paraId="27056492" w14:textId="72EB946F" w:rsidR="00C67CE2" w:rsidRPr="00624AAC" w:rsidRDefault="00624AAC" w:rsidP="00831B6A">
            <w:pPr>
              <w:pStyle w:val="ListParagraph"/>
              <w:numPr>
                <w:ilvl w:val="0"/>
                <w:numId w:val="3"/>
              </w:numPr>
              <w:rPr>
                <w:szCs w:val="24"/>
              </w:rPr>
            </w:pPr>
            <w:r>
              <w:rPr>
                <w:szCs w:val="24"/>
              </w:rPr>
              <w:t>Who is responsible for facilitating communication?</w:t>
            </w:r>
          </w:p>
        </w:tc>
        <w:tc>
          <w:tcPr>
            <w:tcW w:w="6115" w:type="dxa"/>
          </w:tcPr>
          <w:p w14:paraId="5C9265D4" w14:textId="77777777" w:rsidR="00710EBF" w:rsidRDefault="00710EBF" w:rsidP="00311829"/>
          <w:p w14:paraId="14EFEF1D" w14:textId="4A14DB13" w:rsidR="00710EBF" w:rsidRPr="00FC0500" w:rsidRDefault="00710EBF" w:rsidP="00262CB2"/>
        </w:tc>
      </w:tr>
      <w:tr w:rsidR="000479B1" w:rsidRPr="00FC0500" w14:paraId="5F1626F9" w14:textId="77777777" w:rsidTr="00710EBF">
        <w:trPr>
          <w:trHeight w:hRule="exact" w:val="1522"/>
        </w:trPr>
        <w:tc>
          <w:tcPr>
            <w:tcW w:w="3235" w:type="dxa"/>
            <w:shd w:val="clear" w:color="auto" w:fill="D9D9D9" w:themeFill="background1" w:themeFillShade="D9"/>
            <w:vAlign w:val="center"/>
          </w:tcPr>
          <w:p w14:paraId="5B8BF6E4" w14:textId="77777777" w:rsidR="00624AAC" w:rsidRPr="00831B6A" w:rsidRDefault="00624AAC" w:rsidP="00C67CE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WHY:</w:t>
            </w:r>
          </w:p>
          <w:p w14:paraId="238B7806" w14:textId="77777777" w:rsidR="000479B1" w:rsidRPr="00624AAC" w:rsidRDefault="000479B1" w:rsidP="00831B6A">
            <w:pPr>
              <w:pStyle w:val="ListParagraph"/>
              <w:numPr>
                <w:ilvl w:val="0"/>
                <w:numId w:val="3"/>
              </w:numPr>
              <w:rPr>
                <w:szCs w:val="24"/>
              </w:rPr>
            </w:pPr>
            <w:r w:rsidRPr="00624AAC">
              <w:rPr>
                <w:szCs w:val="24"/>
              </w:rPr>
              <w:t>What is the communication goal?</w:t>
            </w:r>
          </w:p>
        </w:tc>
        <w:tc>
          <w:tcPr>
            <w:tcW w:w="6115" w:type="dxa"/>
          </w:tcPr>
          <w:p w14:paraId="770D6208" w14:textId="049C493B" w:rsidR="00710EBF" w:rsidRDefault="00710EBF" w:rsidP="00311829"/>
          <w:p w14:paraId="388846F0" w14:textId="3C1E2BFD" w:rsidR="00710EBF" w:rsidRPr="00FC0500" w:rsidRDefault="00710EBF" w:rsidP="00262CB2"/>
        </w:tc>
      </w:tr>
      <w:tr w:rsidR="00C005FC" w:rsidRPr="00C005FC" w14:paraId="05D2EE6D" w14:textId="77777777" w:rsidTr="00710EBF">
        <w:trPr>
          <w:trHeight w:hRule="exact" w:val="2800"/>
        </w:trPr>
        <w:tc>
          <w:tcPr>
            <w:tcW w:w="3235" w:type="dxa"/>
            <w:shd w:val="clear" w:color="auto" w:fill="D9D9D9" w:themeFill="background1" w:themeFillShade="D9"/>
            <w:vAlign w:val="center"/>
          </w:tcPr>
          <w:p w14:paraId="6FE20ABA" w14:textId="77777777" w:rsidR="00624AAC" w:rsidRPr="00831B6A" w:rsidRDefault="00624AAC" w:rsidP="00C67CE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WHAT:</w:t>
            </w:r>
          </w:p>
          <w:p w14:paraId="4DC26D77" w14:textId="77777777" w:rsidR="00FC0500" w:rsidRPr="00624AAC" w:rsidRDefault="00311829" w:rsidP="00831B6A">
            <w:pPr>
              <w:pStyle w:val="ListParagraph"/>
              <w:numPr>
                <w:ilvl w:val="0"/>
                <w:numId w:val="3"/>
              </w:numPr>
              <w:rPr>
                <w:szCs w:val="24"/>
              </w:rPr>
            </w:pPr>
            <w:r w:rsidRPr="00624AAC">
              <w:rPr>
                <w:szCs w:val="24"/>
              </w:rPr>
              <w:t>What needs to be communicated</w:t>
            </w:r>
            <w:r w:rsidRPr="00624AAC">
              <w:rPr>
                <w:szCs w:val="24"/>
              </w:rPr>
              <w:br/>
              <w:t xml:space="preserve">(e.g., updates, successes, challenges)? </w:t>
            </w:r>
          </w:p>
          <w:p w14:paraId="36EE5DA6" w14:textId="77777777" w:rsidR="00624AAC" w:rsidRDefault="00624AAC" w:rsidP="00831B6A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szCs w:val="24"/>
              </w:rPr>
              <w:t>What data will be shared in communication?</w:t>
            </w:r>
          </w:p>
          <w:p w14:paraId="718B86F6" w14:textId="77777777" w:rsidR="003E49EB" w:rsidRPr="003E49EB" w:rsidRDefault="003E49EB" w:rsidP="00831B6A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szCs w:val="24"/>
              </w:rPr>
              <w:t>What actions will be expected in response?</w:t>
            </w:r>
          </w:p>
        </w:tc>
        <w:tc>
          <w:tcPr>
            <w:tcW w:w="6115" w:type="dxa"/>
          </w:tcPr>
          <w:p w14:paraId="10C58D85" w14:textId="5EA6DDE2" w:rsidR="00710EBF" w:rsidRPr="00FC0500" w:rsidRDefault="00710EBF" w:rsidP="00FC0500">
            <w:pPr>
              <w:spacing w:after="200" w:line="276" w:lineRule="auto"/>
            </w:pPr>
          </w:p>
        </w:tc>
      </w:tr>
      <w:tr w:rsidR="00FC0500" w:rsidRPr="00FC0500" w14:paraId="7B758ACC" w14:textId="77777777" w:rsidTr="00C005FC">
        <w:trPr>
          <w:trHeight w:hRule="exact" w:val="3871"/>
        </w:trPr>
        <w:tc>
          <w:tcPr>
            <w:tcW w:w="3235" w:type="dxa"/>
            <w:shd w:val="clear" w:color="auto" w:fill="D9D9D9" w:themeFill="background1" w:themeFillShade="D9"/>
            <w:vAlign w:val="center"/>
          </w:tcPr>
          <w:p w14:paraId="46FD061B" w14:textId="77777777" w:rsidR="00624AAC" w:rsidRDefault="00624AAC" w:rsidP="00C67CE2">
            <w:pPr>
              <w:rPr>
                <w:szCs w:val="24"/>
              </w:rPr>
            </w:pPr>
            <w:r>
              <w:rPr>
                <w:b/>
                <w:szCs w:val="24"/>
              </w:rPr>
              <w:t>HOW:</w:t>
            </w:r>
          </w:p>
          <w:p w14:paraId="73E0106C" w14:textId="77777777" w:rsidR="00624AAC" w:rsidRDefault="00311829" w:rsidP="00831B6A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r w:rsidRPr="00624AAC">
              <w:rPr>
                <w:szCs w:val="24"/>
              </w:rPr>
              <w:t xml:space="preserve">How often should communication occur? </w:t>
            </w:r>
          </w:p>
          <w:p w14:paraId="75E2FE89" w14:textId="77777777" w:rsidR="00624AAC" w:rsidRDefault="00624AAC" w:rsidP="00831B6A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szCs w:val="24"/>
              </w:rPr>
              <w:t xml:space="preserve">What </w:t>
            </w:r>
            <w:proofErr w:type="gramStart"/>
            <w:r>
              <w:rPr>
                <w:szCs w:val="24"/>
              </w:rPr>
              <w:t>method/s</w:t>
            </w:r>
            <w:proofErr w:type="gramEnd"/>
            <w:r>
              <w:rPr>
                <w:szCs w:val="24"/>
              </w:rPr>
              <w:t xml:space="preserve"> of communication will be used?</w:t>
            </w:r>
          </w:p>
          <w:p w14:paraId="204BBEFD" w14:textId="77777777" w:rsidR="00624AAC" w:rsidRDefault="00624AAC" w:rsidP="00831B6A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szCs w:val="24"/>
              </w:rPr>
              <w:t>What communication format will be used?</w:t>
            </w:r>
          </w:p>
          <w:p w14:paraId="14EAB512" w14:textId="52AA4A0E" w:rsidR="00FC0500" w:rsidRPr="00624AAC" w:rsidRDefault="00311829" w:rsidP="00831B6A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r w:rsidRPr="00624AAC">
              <w:rPr>
                <w:szCs w:val="24"/>
              </w:rPr>
              <w:t xml:space="preserve">What </w:t>
            </w:r>
            <w:r w:rsidR="00973B63">
              <w:rPr>
                <w:szCs w:val="24"/>
              </w:rPr>
              <w:t>response is expected</w:t>
            </w:r>
            <w:r w:rsidRPr="00624AAC">
              <w:rPr>
                <w:szCs w:val="24"/>
              </w:rPr>
              <w:t xml:space="preserve">? </w:t>
            </w:r>
          </w:p>
        </w:tc>
        <w:tc>
          <w:tcPr>
            <w:tcW w:w="6115" w:type="dxa"/>
          </w:tcPr>
          <w:p w14:paraId="0B31401F" w14:textId="7B9DD513" w:rsidR="00C005FC" w:rsidRPr="00FC0500" w:rsidRDefault="00C005FC" w:rsidP="00C005FC">
            <w:pPr>
              <w:pStyle w:val="ListParagraph"/>
              <w:ind w:left="360"/>
            </w:pPr>
          </w:p>
        </w:tc>
      </w:tr>
      <w:tr w:rsidR="00311829" w:rsidRPr="00FC0500" w14:paraId="03AD4CF8" w14:textId="77777777" w:rsidTr="00831B6A">
        <w:trPr>
          <w:trHeight w:hRule="exact" w:val="2530"/>
        </w:trPr>
        <w:tc>
          <w:tcPr>
            <w:tcW w:w="3235" w:type="dxa"/>
            <w:shd w:val="clear" w:color="auto" w:fill="D9D9D9" w:themeFill="background1" w:themeFillShade="D9"/>
            <w:vAlign w:val="center"/>
          </w:tcPr>
          <w:p w14:paraId="3829EF1F" w14:textId="77777777" w:rsidR="003E49EB" w:rsidRPr="00262CB2" w:rsidRDefault="003E49EB" w:rsidP="00C67CE2">
            <w:pPr>
              <w:rPr>
                <w:b/>
                <w:szCs w:val="24"/>
              </w:rPr>
            </w:pPr>
            <w:r w:rsidRPr="00262CB2">
              <w:rPr>
                <w:b/>
                <w:szCs w:val="24"/>
              </w:rPr>
              <w:t>IMPROVEMENT</w:t>
            </w:r>
          </w:p>
          <w:p w14:paraId="3BC748CF" w14:textId="77777777" w:rsidR="00311829" w:rsidRPr="00262CB2" w:rsidRDefault="00311829" w:rsidP="00831B6A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r w:rsidRPr="00262CB2">
              <w:rPr>
                <w:szCs w:val="24"/>
              </w:rPr>
              <w:t>What communication barriers are anticipated? What processes can be put in place to circumvent these barriers?</w:t>
            </w:r>
          </w:p>
          <w:p w14:paraId="67411127" w14:textId="77777777" w:rsidR="003E49EB" w:rsidRPr="003E49EB" w:rsidRDefault="003E49EB" w:rsidP="00831B6A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r w:rsidRPr="00262CB2">
              <w:rPr>
                <w:szCs w:val="24"/>
              </w:rPr>
              <w:t>How will our group assess whether communication is working?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6115" w:type="dxa"/>
          </w:tcPr>
          <w:p w14:paraId="463BEAD8" w14:textId="71C9867F" w:rsidR="00C005FC" w:rsidRPr="00FC0500" w:rsidRDefault="00C005FC" w:rsidP="00FC0500"/>
        </w:tc>
      </w:tr>
    </w:tbl>
    <w:p w14:paraId="2A6E7A2C" w14:textId="77777777" w:rsidR="00FC0500" w:rsidRPr="00FC0500" w:rsidRDefault="00FC0500" w:rsidP="00FC0500"/>
    <w:sectPr w:rsidR="00FC0500" w:rsidRPr="00FC0500" w:rsidSect="00DB4C26">
      <w:footerReference w:type="even" r:id="rId10"/>
      <w:footerReference w:type="default" r:id="rId11"/>
      <w:footerReference w:type="first" r:id="rId12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A447B" w14:textId="77777777" w:rsidR="00DB4C26" w:rsidRDefault="00DB4C26" w:rsidP="00FC0500">
      <w:pPr>
        <w:spacing w:after="0" w:line="240" w:lineRule="auto"/>
      </w:pPr>
      <w:r>
        <w:separator/>
      </w:r>
    </w:p>
  </w:endnote>
  <w:endnote w:type="continuationSeparator" w:id="0">
    <w:p w14:paraId="249D1D59" w14:textId="77777777" w:rsidR="00DB4C26" w:rsidRDefault="00DB4C26" w:rsidP="00FC0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09610842"/>
      <w:docPartObj>
        <w:docPartGallery w:val="Page Numbers (Bottom of Page)"/>
        <w:docPartUnique/>
      </w:docPartObj>
    </w:sdtPr>
    <w:sdtContent>
      <w:p w14:paraId="113F45E3" w14:textId="77777777" w:rsidR="00455E1F" w:rsidRDefault="00455E1F" w:rsidP="00455E1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tbl>
    <w:tblPr>
      <w:tblW w:w="5000" w:type="pct"/>
      <w:tblInd w:w="108" w:type="dxa"/>
      <w:tblBorders>
        <w:top w:val="thinThickLargeGap" w:sz="24" w:space="0" w:color="38C8FF" w:themeColor="text2" w:themeTint="99"/>
        <w:left w:val="thinThickLargeGap" w:sz="24" w:space="0" w:color="38C8FF" w:themeColor="text2" w:themeTint="99"/>
        <w:bottom w:val="thickThinLargeGap" w:sz="24" w:space="0" w:color="38C8FF" w:themeColor="text2" w:themeTint="99"/>
        <w:right w:val="thickThinLargeGap" w:sz="24" w:space="0" w:color="38C8FF" w:themeColor="text2" w:themeTint="99"/>
      </w:tblBorders>
      <w:tblLook w:val="04A0" w:firstRow="1" w:lastRow="0" w:firstColumn="1" w:lastColumn="0" w:noHBand="0" w:noVBand="1"/>
    </w:tblPr>
    <w:tblGrid>
      <w:gridCol w:w="3352"/>
      <w:gridCol w:w="6856"/>
      <w:gridCol w:w="592"/>
    </w:tblGrid>
    <w:tr w:rsidR="00455E1F" w14:paraId="30800858" w14:textId="77777777" w:rsidTr="00455E1F">
      <w:trPr>
        <w:trHeight w:val="255"/>
      </w:trPr>
      <w:tc>
        <w:tcPr>
          <w:tcW w:w="1552" w:type="pct"/>
          <w:tcBorders>
            <w:top w:val="nil"/>
            <w:left w:val="nil"/>
            <w:bottom w:val="nil"/>
          </w:tcBorders>
          <w:shd w:val="clear" w:color="auto" w:fill="3F3F3F" w:themeFill="text1"/>
          <w:vAlign w:val="bottom"/>
        </w:tcPr>
        <w:p w14:paraId="4368C8FA" w14:textId="77777777" w:rsidR="00455E1F" w:rsidRPr="00323E1B" w:rsidRDefault="00455E1F" w:rsidP="00C67CE2">
          <w:pPr>
            <w:pStyle w:val="Header"/>
            <w:ind w:right="360"/>
            <w:rPr>
              <w:rFonts w:ascii="Trebuchet MS" w:hAnsi="Trebuchet MS"/>
              <w:caps/>
              <w:color w:val="FFFFFF" w:themeColor="background1"/>
              <w:sz w:val="20"/>
            </w:rPr>
          </w:pPr>
          <w:r w:rsidRPr="00323E1B">
            <w:rPr>
              <w:rFonts w:ascii="Trebuchet MS" w:hAnsi="Trebuchet MS"/>
              <w:color w:val="FFFFFF" w:themeColor="background1"/>
              <w:sz w:val="20"/>
            </w:rPr>
            <w:t>www.scalingup.org</w:t>
          </w:r>
        </w:p>
      </w:tc>
      <w:tc>
        <w:tcPr>
          <w:tcW w:w="3174" w:type="pct"/>
          <w:tcBorders>
            <w:top w:val="nil"/>
            <w:left w:val="nil"/>
            <w:bottom w:val="nil"/>
          </w:tcBorders>
          <w:shd w:val="clear" w:color="auto" w:fill="3F3F3F" w:themeFill="text1"/>
          <w:vAlign w:val="bottom"/>
        </w:tcPr>
        <w:p w14:paraId="25F30729" w14:textId="77777777" w:rsidR="00455E1F" w:rsidRPr="00F4333E" w:rsidRDefault="00455E1F" w:rsidP="00455E1F">
          <w:pPr>
            <w:pStyle w:val="Header"/>
            <w:jc w:val="right"/>
            <w:rPr>
              <w:b/>
              <w:caps/>
              <w:color w:val="FFFFFF" w:themeColor="background1"/>
            </w:rPr>
          </w:pPr>
          <w:r w:rsidRPr="00991ED9">
            <w:rPr>
              <w:rFonts w:ascii="Trebuchet MS" w:hAnsi="Trebuchet MS" w:cs="Trebuchet MS"/>
              <w:color w:val="FFFFFF"/>
              <w:sz w:val="20"/>
              <w:szCs w:val="20"/>
            </w:rPr>
            <w:t>State Implementation &amp; Scaling-up of Evidence-based Practices</w:t>
          </w:r>
        </w:p>
      </w:tc>
      <w:tc>
        <w:tcPr>
          <w:tcW w:w="274" w:type="pct"/>
          <w:tcBorders>
            <w:top w:val="nil"/>
            <w:bottom w:val="nil"/>
            <w:right w:val="nil"/>
          </w:tcBorders>
          <w:shd w:val="clear" w:color="auto" w:fill="FF0000"/>
          <w:vAlign w:val="bottom"/>
        </w:tcPr>
        <w:p w14:paraId="77667414" w14:textId="77777777" w:rsidR="00455E1F" w:rsidRDefault="00455E1F" w:rsidP="00455E1F">
          <w:pPr>
            <w:pStyle w:val="Header"/>
            <w:jc w:val="right"/>
            <w:rPr>
              <w:caps/>
              <w:color w:val="FFFFFF" w:themeColor="background1"/>
            </w:rPr>
          </w:pPr>
        </w:p>
      </w:tc>
    </w:tr>
  </w:tbl>
  <w:p w14:paraId="3ACCF328" w14:textId="77777777" w:rsidR="00455E1F" w:rsidRPr="00E67D33" w:rsidRDefault="00455E1F" w:rsidP="00455E1F">
    <w:pPr>
      <w:pStyle w:val="Footer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47842306"/>
      <w:docPartObj>
        <w:docPartGallery w:val="Page Numbers (Bottom of Page)"/>
        <w:docPartUnique/>
      </w:docPartObj>
    </w:sdtPr>
    <w:sdtContent>
      <w:p w14:paraId="04A8AD70" w14:textId="72F69E60" w:rsidR="00455E1F" w:rsidRDefault="00455E1F" w:rsidP="00455E1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F0E08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612504B" w14:textId="77777777" w:rsidR="00455E1F" w:rsidRPr="00561693" w:rsidRDefault="00455E1F" w:rsidP="00C67CE2">
    <w:pPr>
      <w:ind w:right="360"/>
      <w:rPr>
        <w:sz w:val="2"/>
      </w:rPr>
    </w:pPr>
    <w:r>
      <w:rPr>
        <w:noProof/>
        <w:sz w:val="2"/>
      </w:rPr>
      <w:drawing>
        <wp:inline distT="0" distB="0" distL="0" distR="0" wp14:anchorId="09716B0F" wp14:editId="5F24CF27">
          <wp:extent cx="2248525" cy="29062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IRNlogo-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5776" cy="300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92" w:type="pct"/>
      <w:tblInd w:w="-90" w:type="dxa"/>
      <w:tblBorders>
        <w:top w:val="thinThickLargeGap" w:sz="24" w:space="0" w:color="38C8FF" w:themeColor="text2" w:themeTint="99"/>
        <w:left w:val="thinThickLargeGap" w:sz="24" w:space="0" w:color="38C8FF" w:themeColor="text2" w:themeTint="99"/>
        <w:bottom w:val="thickThinLargeGap" w:sz="24" w:space="0" w:color="38C8FF" w:themeColor="text2" w:themeTint="99"/>
        <w:right w:val="thickThinLargeGap" w:sz="24" w:space="0" w:color="38C8FF" w:themeColor="text2" w:themeTint="99"/>
      </w:tblBorders>
      <w:tblLook w:val="04A0" w:firstRow="1" w:lastRow="0" w:firstColumn="1" w:lastColumn="0" w:noHBand="0" w:noVBand="1"/>
    </w:tblPr>
    <w:tblGrid>
      <w:gridCol w:w="7994"/>
      <w:gridCol w:w="3005"/>
    </w:tblGrid>
    <w:tr w:rsidR="00455E1F" w:rsidRPr="00653E76" w14:paraId="40F90D01" w14:textId="77777777" w:rsidTr="00455E1F">
      <w:trPr>
        <w:trHeight w:val="255"/>
      </w:trPr>
      <w:tc>
        <w:tcPr>
          <w:tcW w:w="3634" w:type="pct"/>
          <w:tcBorders>
            <w:top w:val="nil"/>
            <w:left w:val="nil"/>
            <w:bottom w:val="nil"/>
          </w:tcBorders>
          <w:shd w:val="clear" w:color="auto" w:fill="3F3F3F" w:themeFill="text1"/>
          <w:vAlign w:val="bottom"/>
        </w:tcPr>
        <w:p w14:paraId="4F8E89F5" w14:textId="77777777" w:rsidR="00455E1F" w:rsidRPr="00653E76" w:rsidRDefault="00455E1F" w:rsidP="00120F66">
          <w:pPr>
            <w:pStyle w:val="Header"/>
            <w:spacing w:before="120" w:after="120"/>
            <w:rPr>
              <w:b/>
              <w:caps/>
              <w:color w:val="FFFFFF" w:themeColor="background1"/>
            </w:rPr>
          </w:pPr>
          <w:r>
            <w:rPr>
              <w:rFonts w:ascii="Trebuchet MS" w:hAnsi="Trebuchet MS"/>
              <w:color w:val="FFFFFF" w:themeColor="background1"/>
              <w:sz w:val="20"/>
            </w:rPr>
            <w:t>T</w:t>
          </w:r>
          <w:r w:rsidRPr="00F63E63">
            <w:rPr>
              <w:rFonts w:ascii="Trebuchet MS" w:hAnsi="Trebuchet MS"/>
              <w:color w:val="FFFFFF" w:themeColor="background1"/>
              <w:sz w:val="20"/>
            </w:rPr>
            <w:t xml:space="preserve">he State Implementation &amp; Scaling-up of Evidence-based Practices Center </w:t>
          </w:r>
        </w:p>
      </w:tc>
      <w:tc>
        <w:tcPr>
          <w:tcW w:w="1366" w:type="pct"/>
          <w:tcBorders>
            <w:top w:val="nil"/>
            <w:bottom w:val="nil"/>
            <w:right w:val="nil"/>
          </w:tcBorders>
          <w:shd w:val="clear" w:color="auto" w:fill="C00000" w:themeFill="accent1"/>
          <w:vAlign w:val="center"/>
        </w:tcPr>
        <w:p w14:paraId="2A4F583E" w14:textId="77777777" w:rsidR="00455E1F" w:rsidRPr="00653E76" w:rsidRDefault="00455E1F" w:rsidP="00120F66">
          <w:pPr>
            <w:pStyle w:val="Header"/>
            <w:jc w:val="right"/>
            <w:rPr>
              <w:caps/>
              <w:color w:val="FFFFFF" w:themeColor="background1"/>
            </w:rPr>
          </w:pPr>
          <w:r w:rsidRPr="00F63E63">
            <w:rPr>
              <w:color w:val="FFFFFF" w:themeColor="background1"/>
            </w:rPr>
            <w:t>implementation.fpg.unc.edu</w:t>
          </w:r>
        </w:p>
      </w:tc>
    </w:tr>
  </w:tbl>
  <w:p w14:paraId="2D74A7F8" w14:textId="77777777" w:rsidR="00455E1F" w:rsidRPr="00E67D33" w:rsidRDefault="00455E1F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2F924" w14:textId="77777777" w:rsidR="00DB4C26" w:rsidRDefault="00DB4C26" w:rsidP="00FC0500">
      <w:pPr>
        <w:spacing w:after="0" w:line="240" w:lineRule="auto"/>
      </w:pPr>
      <w:r>
        <w:separator/>
      </w:r>
    </w:p>
  </w:footnote>
  <w:footnote w:type="continuationSeparator" w:id="0">
    <w:p w14:paraId="2FBD5A98" w14:textId="77777777" w:rsidR="00DB4C26" w:rsidRDefault="00DB4C26" w:rsidP="00FC0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94414"/>
    <w:multiLevelType w:val="hybridMultilevel"/>
    <w:tmpl w:val="FB0A5E9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334061A0"/>
    <w:multiLevelType w:val="hybridMultilevel"/>
    <w:tmpl w:val="95D82778"/>
    <w:lvl w:ilvl="0" w:tplc="D64261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457BB"/>
    <w:multiLevelType w:val="hybridMultilevel"/>
    <w:tmpl w:val="DE5040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5A1DC0"/>
    <w:multiLevelType w:val="hybridMultilevel"/>
    <w:tmpl w:val="60D68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02443C"/>
    <w:multiLevelType w:val="hybridMultilevel"/>
    <w:tmpl w:val="67F233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6655367">
    <w:abstractNumId w:val="0"/>
  </w:num>
  <w:num w:numId="2" w16cid:durableId="2137337126">
    <w:abstractNumId w:val="4"/>
  </w:num>
  <w:num w:numId="3" w16cid:durableId="1370494446">
    <w:abstractNumId w:val="3"/>
  </w:num>
  <w:num w:numId="4" w16cid:durableId="241258315">
    <w:abstractNumId w:val="2"/>
  </w:num>
  <w:num w:numId="5" w16cid:durableId="1497188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500"/>
    <w:rsid w:val="00015B0E"/>
    <w:rsid w:val="00020625"/>
    <w:rsid w:val="000421F6"/>
    <w:rsid w:val="000479B1"/>
    <w:rsid w:val="0006514A"/>
    <w:rsid w:val="00120F66"/>
    <w:rsid w:val="00137D42"/>
    <w:rsid w:val="00152F56"/>
    <w:rsid w:val="00174ACE"/>
    <w:rsid w:val="001A6202"/>
    <w:rsid w:val="001D3640"/>
    <w:rsid w:val="001F4741"/>
    <w:rsid w:val="00262CB2"/>
    <w:rsid w:val="002E0B6E"/>
    <w:rsid w:val="00311829"/>
    <w:rsid w:val="003627B4"/>
    <w:rsid w:val="003E49EB"/>
    <w:rsid w:val="004262B9"/>
    <w:rsid w:val="00455E1F"/>
    <w:rsid w:val="004801D4"/>
    <w:rsid w:val="00624AAC"/>
    <w:rsid w:val="00642264"/>
    <w:rsid w:val="006C43AA"/>
    <w:rsid w:val="006E4A4B"/>
    <w:rsid w:val="006F0CFF"/>
    <w:rsid w:val="006F0E08"/>
    <w:rsid w:val="00710EBF"/>
    <w:rsid w:val="00784045"/>
    <w:rsid w:val="007D00F6"/>
    <w:rsid w:val="008014A7"/>
    <w:rsid w:val="00831B6A"/>
    <w:rsid w:val="00834B69"/>
    <w:rsid w:val="0089213E"/>
    <w:rsid w:val="008F5811"/>
    <w:rsid w:val="00934E3A"/>
    <w:rsid w:val="00963D16"/>
    <w:rsid w:val="00973B63"/>
    <w:rsid w:val="00974AE1"/>
    <w:rsid w:val="00983342"/>
    <w:rsid w:val="00990561"/>
    <w:rsid w:val="00AB5703"/>
    <w:rsid w:val="00B03721"/>
    <w:rsid w:val="00B15E3A"/>
    <w:rsid w:val="00C005FC"/>
    <w:rsid w:val="00C67CE2"/>
    <w:rsid w:val="00CE5773"/>
    <w:rsid w:val="00DB4C26"/>
    <w:rsid w:val="00E31036"/>
    <w:rsid w:val="00EE3A3C"/>
    <w:rsid w:val="00F0446D"/>
    <w:rsid w:val="00F97E49"/>
    <w:rsid w:val="00FA336A"/>
    <w:rsid w:val="00FB5AB7"/>
    <w:rsid w:val="00FC0500"/>
    <w:rsid w:val="00FD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F0B01"/>
  <w15:docId w15:val="{407C24C2-A760-431C-8CB1-165CE29D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0500"/>
    <w:pPr>
      <w:keepNext/>
      <w:keepLines/>
      <w:spacing w:before="480" w:after="0" w:line="240" w:lineRule="auto"/>
      <w:outlineLvl w:val="0"/>
    </w:pPr>
    <w:rPr>
      <w:rFonts w:ascii="Trebuchet MS" w:eastAsiaTheme="majorEastAsia" w:hAnsi="Trebuchet MS" w:cstheme="majorBidi"/>
      <w:bCs/>
      <w:color w:val="FFFFFF" w:themeColor="background1"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0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FC0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0500"/>
  </w:style>
  <w:style w:type="paragraph" w:styleId="Header">
    <w:name w:val="header"/>
    <w:basedOn w:val="Normal"/>
    <w:link w:val="HeaderChar"/>
    <w:uiPriority w:val="99"/>
    <w:unhideWhenUsed/>
    <w:rsid w:val="00FC0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500"/>
  </w:style>
  <w:style w:type="paragraph" w:styleId="BalloonText">
    <w:name w:val="Balloon Text"/>
    <w:basedOn w:val="Normal"/>
    <w:link w:val="BalloonTextChar"/>
    <w:uiPriority w:val="99"/>
    <w:semiHidden/>
    <w:unhideWhenUsed/>
    <w:rsid w:val="00FC0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50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C0500"/>
    <w:rPr>
      <w:rFonts w:ascii="Trebuchet MS" w:eastAsiaTheme="majorEastAsia" w:hAnsi="Trebuchet MS" w:cstheme="majorBidi"/>
      <w:bCs/>
      <w:color w:val="FFFFFF" w:themeColor="background1"/>
      <w:sz w:val="4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C67CE2"/>
  </w:style>
  <w:style w:type="character" w:styleId="CommentReference">
    <w:name w:val="annotation reference"/>
    <w:basedOn w:val="DefaultParagraphFont"/>
    <w:uiPriority w:val="99"/>
    <w:semiHidden/>
    <w:unhideWhenUsed/>
    <w:rsid w:val="00047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9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9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9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9B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24AAC"/>
    <w:pPr>
      <w:ind w:left="720"/>
      <w:contextualSpacing/>
    </w:pPr>
  </w:style>
  <w:style w:type="paragraph" w:styleId="Revision">
    <w:name w:val="Revision"/>
    <w:hidden/>
    <w:uiPriority w:val="99"/>
    <w:semiHidden/>
    <w:rsid w:val="00624A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IRN-SISEP-AI-Modules">
      <a:dk1>
        <a:srgbClr val="3F3F3F"/>
      </a:dk1>
      <a:lt1>
        <a:srgbClr val="FFFFFF"/>
      </a:lt1>
      <a:dk2>
        <a:srgbClr val="0082B3"/>
      </a:dk2>
      <a:lt2>
        <a:srgbClr val="F2F2F2"/>
      </a:lt2>
      <a:accent1>
        <a:srgbClr val="C00000"/>
      </a:accent1>
      <a:accent2>
        <a:srgbClr val="0082B3"/>
      </a:accent2>
      <a:accent3>
        <a:srgbClr val="7030A0"/>
      </a:accent3>
      <a:accent4>
        <a:srgbClr val="E0C266"/>
      </a:accent4>
      <a:accent5>
        <a:srgbClr val="D67704"/>
      </a:accent5>
      <a:accent6>
        <a:srgbClr val="004E00"/>
      </a:accent6>
      <a:hlink>
        <a:srgbClr val="0082B3"/>
      </a:hlink>
      <a:folHlink>
        <a:srgbClr val="0082B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DCF951B3F6264A9468DEB205D705B4" ma:contentTypeVersion="10" ma:contentTypeDescription="Create a new document." ma:contentTypeScope="" ma:versionID="d4ddce762901a7ac9f28b82555f3de36">
  <xsd:schema xmlns:xsd="http://www.w3.org/2001/XMLSchema" xmlns:xs="http://www.w3.org/2001/XMLSchema" xmlns:p="http://schemas.microsoft.com/office/2006/metadata/properties" xmlns:ns2="f4611329-f042-4716-93d5-f5f24f8bfc7b" xmlns:ns3="9154dec3-c5b4-4947-8c1d-7c27f1568d5c" targetNamespace="http://schemas.microsoft.com/office/2006/metadata/properties" ma:root="true" ma:fieldsID="abc32ca92b958874261df9aeed2c680e" ns2:_="" ns3:_="">
    <xsd:import namespace="f4611329-f042-4716-93d5-f5f24f8bfc7b"/>
    <xsd:import namespace="9154dec3-c5b4-4947-8c1d-7c27f1568d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11329-f042-4716-93d5-f5f24f8bf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4dec3-c5b4-4947-8c1d-7c27f1568d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FC1F86-F520-4C12-A022-9F2E3764B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11329-f042-4716-93d5-f5f24f8bfc7b"/>
    <ds:schemaRef ds:uri="9154dec3-c5b4-4947-8c1d-7c27f1568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9BF513-CE4F-4BF4-BFFF-758FA5DCF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C15D28-6F67-4BC2-A58C-C8B4256697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JDG</dc:creator>
  <cp:lastModifiedBy>Ledford, Alasia Lynn</cp:lastModifiedBy>
  <cp:revision>5</cp:revision>
  <cp:lastPrinted>2018-08-07T15:55:00Z</cp:lastPrinted>
  <dcterms:created xsi:type="dcterms:W3CDTF">2023-08-24T19:07:00Z</dcterms:created>
  <dcterms:modified xsi:type="dcterms:W3CDTF">2024-04-24T15:19:00Z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0x0101007BDCF951B3F6264A9468DEB205D705B4</vt:lpwstr>
  </property>
  <property fmtid="{D5CDD505-2E9C-101B-9397-08002B2CF9AE}" pid="3" name="Order">
    <vt:r8>64400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